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3" w:rsidRPr="00A404D8" w:rsidRDefault="00A00E93" w:rsidP="00A00E93">
      <w:pPr>
        <w:spacing w:after="150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A404D8">
        <w:rPr>
          <w:rFonts w:ascii="Arial Narrow" w:hAnsi="Arial Narrow" w:cs="Times New Roman"/>
          <w:b/>
          <w:noProof/>
          <w:lang w:val="en-US"/>
        </w:rPr>
        <w:drawing>
          <wp:inline distT="0" distB="0" distL="0" distR="0" wp14:anchorId="2D8D224B" wp14:editId="1A69513E">
            <wp:extent cx="209677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32"/>
          <w:szCs w:val="32"/>
          <w:lang w:val="en-US"/>
        </w:rPr>
      </w:pPr>
      <w:r w:rsidRPr="001D2921">
        <w:rPr>
          <w:rFonts w:ascii="Century Gothic" w:eastAsia="Times New Roman" w:hAnsi="Century Gothic" w:cs="Times New Roman"/>
          <w:b/>
          <w:sz w:val="36"/>
          <w:szCs w:val="36"/>
          <w:lang w:val="en-US"/>
        </w:rPr>
        <w:t>NATIONAL COUNCIL</w:t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sz w:val="32"/>
          <w:szCs w:val="32"/>
          <w:lang w:val="en-US"/>
        </w:rPr>
      </w:pP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sz w:val="32"/>
          <w:szCs w:val="32"/>
          <w:lang w:val="en-US"/>
        </w:rPr>
      </w:pP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sz w:val="32"/>
          <w:szCs w:val="32"/>
          <w:lang w:val="en-US"/>
        </w:rPr>
      </w:pPr>
    </w:p>
    <w:p w:rsidR="00A00E93" w:rsidRPr="001D2921" w:rsidRDefault="0090354C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32"/>
          <w:szCs w:val="32"/>
          <w:lang w:val="en-US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val="en-US"/>
        </w:rPr>
        <w:t>OPENING REMARKS</w:t>
      </w:r>
      <w:r w:rsidR="00A00E93" w:rsidRPr="001D2921">
        <w:rPr>
          <w:rFonts w:ascii="Century Gothic" w:eastAsia="Times New Roman" w:hAnsi="Century Gothic" w:cs="Times New Roman"/>
          <w:b/>
          <w:sz w:val="32"/>
          <w:szCs w:val="32"/>
          <w:lang w:val="en-US"/>
        </w:rPr>
        <w:t xml:space="preserve"> </w:t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32"/>
          <w:szCs w:val="32"/>
          <w:lang w:val="en-US"/>
        </w:rPr>
      </w:pPr>
      <w:r w:rsidRPr="001D2921">
        <w:rPr>
          <w:rFonts w:ascii="Century Gothic" w:eastAsia="Times New Roman" w:hAnsi="Century Gothic" w:cs="Times New Roman"/>
          <w:b/>
          <w:sz w:val="32"/>
          <w:szCs w:val="32"/>
          <w:lang w:val="en-US"/>
        </w:rPr>
        <w:t xml:space="preserve">BY </w:t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32"/>
          <w:szCs w:val="32"/>
          <w:lang w:val="en-US"/>
        </w:rPr>
      </w:pPr>
      <w:r w:rsidRPr="001D2921">
        <w:rPr>
          <w:rFonts w:ascii="Century Gothic" w:eastAsia="Times New Roman" w:hAnsi="Century Gothic" w:cs="Times New Roman"/>
          <w:b/>
          <w:sz w:val="32"/>
          <w:szCs w:val="32"/>
          <w:lang w:val="en-US"/>
        </w:rPr>
        <w:t>HON.  LUKAS SINIMBO MUHA, MP</w:t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32"/>
          <w:szCs w:val="32"/>
          <w:lang w:val="en-US"/>
        </w:rPr>
      </w:pPr>
      <w:r w:rsidRPr="001D2921">
        <w:rPr>
          <w:rFonts w:ascii="Century Gothic" w:eastAsia="Times New Roman" w:hAnsi="Century Gothic" w:cs="Times New Roman"/>
          <w:b/>
          <w:sz w:val="32"/>
          <w:szCs w:val="32"/>
          <w:lang w:val="en-US"/>
        </w:rPr>
        <w:t>CHAIRPERSON OF THE NATIONAL COUNCIL</w:t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32"/>
          <w:szCs w:val="32"/>
          <w:lang w:val="en-US"/>
        </w:rPr>
      </w:pPr>
    </w:p>
    <w:p w:rsidR="00A00E93" w:rsidRPr="001D2921" w:rsidRDefault="00A00E93" w:rsidP="00A00E93">
      <w:pPr>
        <w:spacing w:after="150"/>
        <w:jc w:val="center"/>
        <w:rPr>
          <w:rFonts w:ascii="Century Gothic" w:hAnsi="Century Gothic"/>
          <w:b/>
          <w:sz w:val="28"/>
          <w:szCs w:val="32"/>
        </w:rPr>
      </w:pPr>
    </w:p>
    <w:p w:rsidR="00A00E93" w:rsidRPr="001D2921" w:rsidRDefault="00A00E93" w:rsidP="00A00E93">
      <w:pPr>
        <w:spacing w:after="150"/>
        <w:jc w:val="center"/>
        <w:rPr>
          <w:rFonts w:ascii="Century Gothic" w:hAnsi="Century Gothic"/>
          <w:b/>
          <w:sz w:val="28"/>
          <w:szCs w:val="32"/>
        </w:rPr>
      </w:pPr>
    </w:p>
    <w:p w:rsidR="0090354C" w:rsidRDefault="0090354C" w:rsidP="00A00E93">
      <w:pPr>
        <w:spacing w:after="150"/>
        <w:jc w:val="center"/>
        <w:rPr>
          <w:rFonts w:ascii="Century Gothic" w:hAnsi="Century Gothic"/>
          <w:b/>
          <w:sz w:val="28"/>
          <w:szCs w:val="32"/>
          <w:lang w:val="en-ZA"/>
        </w:rPr>
      </w:pPr>
      <w:r w:rsidRPr="0090354C">
        <w:rPr>
          <w:rFonts w:ascii="Century Gothic" w:hAnsi="Century Gothic"/>
          <w:b/>
          <w:sz w:val="28"/>
          <w:szCs w:val="32"/>
          <w:lang w:val="en-ZA"/>
        </w:rPr>
        <w:t>SECOND SPECIAL SITTING OF THE</w:t>
      </w:r>
    </w:p>
    <w:p w:rsidR="00A00E93" w:rsidRPr="0090354C" w:rsidRDefault="0090354C" w:rsidP="0090354C">
      <w:pPr>
        <w:spacing w:after="150"/>
        <w:jc w:val="center"/>
        <w:rPr>
          <w:rFonts w:ascii="Century Gothic" w:hAnsi="Century Gothic"/>
          <w:b/>
          <w:sz w:val="28"/>
          <w:szCs w:val="32"/>
          <w:lang w:val="en-ZA"/>
        </w:rPr>
      </w:pPr>
      <w:r w:rsidRPr="0090354C">
        <w:rPr>
          <w:rFonts w:ascii="Century Gothic" w:hAnsi="Century Gothic"/>
          <w:b/>
          <w:sz w:val="28"/>
          <w:szCs w:val="32"/>
          <w:lang w:val="en-ZA"/>
        </w:rPr>
        <w:t>7</w:t>
      </w:r>
      <w:r w:rsidRPr="0090354C">
        <w:rPr>
          <w:rFonts w:ascii="Century Gothic" w:hAnsi="Century Gothic"/>
          <w:b/>
          <w:sz w:val="28"/>
          <w:szCs w:val="32"/>
          <w:vertAlign w:val="superscript"/>
          <w:lang w:val="en-ZA"/>
        </w:rPr>
        <w:t>TH</w:t>
      </w:r>
      <w:r w:rsidRPr="0090354C">
        <w:rPr>
          <w:rFonts w:ascii="Century Gothic" w:hAnsi="Century Gothic"/>
          <w:b/>
          <w:sz w:val="28"/>
          <w:szCs w:val="32"/>
          <w:lang w:val="en-ZA"/>
        </w:rPr>
        <w:t xml:space="preserve"> NATIONAL COUNCIL</w:t>
      </w:r>
      <w:r w:rsidRPr="001D2921">
        <w:rPr>
          <w:rFonts w:ascii="Century Gothic" w:hAnsi="Century Gothic"/>
          <w:b/>
          <w:sz w:val="28"/>
          <w:szCs w:val="32"/>
        </w:rPr>
        <w:t xml:space="preserve"> </w:t>
      </w:r>
    </w:p>
    <w:p w:rsidR="00A00E93" w:rsidRPr="001D2921" w:rsidRDefault="00A00E93" w:rsidP="00A00E93">
      <w:pPr>
        <w:spacing w:after="150"/>
        <w:jc w:val="center"/>
        <w:rPr>
          <w:rFonts w:ascii="Century Gothic" w:hAnsi="Century Gothic"/>
          <w:b/>
          <w:sz w:val="28"/>
          <w:szCs w:val="32"/>
        </w:rPr>
      </w:pP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Cs w:val="32"/>
          <w:lang w:val="en-US"/>
        </w:rPr>
      </w:pPr>
      <w:r w:rsidRPr="001D2921">
        <w:rPr>
          <w:rFonts w:ascii="Century Gothic" w:eastAsia="Times New Roman" w:hAnsi="Century Gothic" w:cs="Times New Roman"/>
          <w:b/>
          <w:szCs w:val="32"/>
          <w:lang w:val="en-US"/>
        </w:rPr>
        <w:t xml:space="preserve"> </w:t>
      </w: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28"/>
          <w:szCs w:val="32"/>
          <w:lang w:val="en-US"/>
        </w:rPr>
      </w:pPr>
    </w:p>
    <w:p w:rsidR="00A00E93" w:rsidRPr="001D2921" w:rsidRDefault="00A00E93" w:rsidP="00A00E93">
      <w:pPr>
        <w:jc w:val="center"/>
        <w:rPr>
          <w:rFonts w:ascii="Century Gothic" w:hAnsi="Century Gothic"/>
          <w:b/>
          <w:sz w:val="28"/>
          <w:szCs w:val="32"/>
        </w:rPr>
      </w:pPr>
    </w:p>
    <w:p w:rsidR="00A00E93" w:rsidRPr="001D2921" w:rsidRDefault="00A00E93" w:rsidP="00A00E93">
      <w:pPr>
        <w:rPr>
          <w:rFonts w:ascii="Century Gothic" w:hAnsi="Century Gothic"/>
          <w:b/>
          <w:sz w:val="28"/>
          <w:szCs w:val="32"/>
        </w:rPr>
      </w:pPr>
    </w:p>
    <w:p w:rsidR="00A00E93" w:rsidRPr="001D2921" w:rsidRDefault="00A00E93" w:rsidP="00A00E93">
      <w:pPr>
        <w:jc w:val="center"/>
        <w:rPr>
          <w:rFonts w:ascii="Century Gothic" w:hAnsi="Century Gothic"/>
          <w:b/>
          <w:sz w:val="24"/>
          <w:szCs w:val="32"/>
        </w:rPr>
      </w:pPr>
    </w:p>
    <w:p w:rsidR="00A00E93" w:rsidRPr="001D2921" w:rsidRDefault="0090354C" w:rsidP="00A00E93">
      <w:pPr>
        <w:jc w:val="center"/>
        <w:rPr>
          <w:rFonts w:ascii="Century Gothic" w:hAnsi="Century Gothic"/>
          <w:b/>
          <w:sz w:val="24"/>
          <w:szCs w:val="32"/>
        </w:rPr>
      </w:pPr>
      <w:r>
        <w:rPr>
          <w:rFonts w:ascii="Century Gothic" w:hAnsi="Century Gothic"/>
          <w:b/>
          <w:sz w:val="24"/>
          <w:szCs w:val="32"/>
        </w:rPr>
        <w:t>NATIONAL COUNCIL</w:t>
      </w:r>
      <w:r w:rsidR="00A00E93" w:rsidRPr="001D2921">
        <w:rPr>
          <w:rFonts w:ascii="Century Gothic" w:hAnsi="Century Gothic"/>
          <w:b/>
          <w:sz w:val="24"/>
          <w:szCs w:val="32"/>
        </w:rPr>
        <w:t xml:space="preserve"> CHAMBER, PARLIAMENT BUILDINGS, WINDHOEK</w:t>
      </w:r>
    </w:p>
    <w:p w:rsidR="00A00E93" w:rsidRPr="001D2921" w:rsidRDefault="00A00E93" w:rsidP="00A00E93">
      <w:pPr>
        <w:spacing w:after="150"/>
        <w:rPr>
          <w:rFonts w:ascii="Century Gothic" w:eastAsia="Times New Roman" w:hAnsi="Century Gothic" w:cs="Times New Roman"/>
          <w:b/>
          <w:sz w:val="24"/>
          <w:szCs w:val="32"/>
          <w:lang w:val="en-US"/>
        </w:rPr>
      </w:pPr>
    </w:p>
    <w:p w:rsidR="00A00E93" w:rsidRPr="001D2921" w:rsidRDefault="00A00E93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24"/>
          <w:szCs w:val="32"/>
          <w:lang w:val="en-US"/>
        </w:rPr>
      </w:pPr>
    </w:p>
    <w:p w:rsidR="00A00E93" w:rsidRPr="001D2921" w:rsidRDefault="0090354C" w:rsidP="00A00E93">
      <w:pPr>
        <w:spacing w:after="150"/>
        <w:jc w:val="center"/>
        <w:rPr>
          <w:rFonts w:ascii="Century Gothic" w:eastAsia="Times New Roman" w:hAnsi="Century Gothic" w:cs="Times New Roman"/>
          <w:b/>
          <w:sz w:val="24"/>
          <w:szCs w:val="32"/>
          <w:lang w:val="en-US"/>
        </w:rPr>
      </w:pPr>
      <w:r>
        <w:rPr>
          <w:rFonts w:ascii="Century Gothic" w:eastAsia="Times New Roman" w:hAnsi="Century Gothic" w:cs="Times New Roman"/>
          <w:b/>
          <w:sz w:val="24"/>
          <w:szCs w:val="32"/>
        </w:rPr>
        <w:t>9</w:t>
      </w:r>
      <w:r w:rsidR="00A00E93" w:rsidRPr="001D2921">
        <w:rPr>
          <w:rFonts w:ascii="Century Gothic" w:eastAsia="Times New Roman" w:hAnsi="Century Gothic" w:cs="Times New Roman"/>
          <w:b/>
          <w:sz w:val="24"/>
          <w:szCs w:val="32"/>
        </w:rPr>
        <w:t xml:space="preserve"> APRIL 2026</w:t>
      </w:r>
    </w:p>
    <w:p w:rsidR="003A45DA" w:rsidRDefault="003A45DA"/>
    <w:p w:rsidR="00C34DE7" w:rsidRPr="00956864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>Honourable Members,</w:t>
      </w:r>
    </w:p>
    <w:p w:rsidR="00C34DE7" w:rsidRPr="00956864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>It is my h</w:t>
      </w:r>
      <w:r w:rsidR="00271CA6">
        <w:rPr>
          <w:rFonts w:ascii="Arial" w:hAnsi="Arial" w:cs="Arial"/>
          <w:sz w:val="28"/>
          <w:szCs w:val="28"/>
          <w:lang w:val="en-ZA"/>
        </w:rPr>
        <w:t>onour to welcome you all to the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 </w:t>
      </w:r>
      <w:r w:rsidR="00271CA6">
        <w:rPr>
          <w:rFonts w:ascii="Arial" w:hAnsi="Arial" w:cs="Arial"/>
          <w:sz w:val="28"/>
          <w:szCs w:val="28"/>
          <w:lang w:val="en-ZA"/>
        </w:rPr>
        <w:t>2</w:t>
      </w:r>
      <w:r w:rsidR="00271CA6" w:rsidRPr="00BB2F06">
        <w:rPr>
          <w:rFonts w:ascii="Arial" w:hAnsi="Arial" w:cs="Arial"/>
          <w:sz w:val="28"/>
          <w:szCs w:val="28"/>
          <w:vertAlign w:val="superscript"/>
          <w:lang w:val="en-ZA"/>
        </w:rPr>
        <w:t>nd</w:t>
      </w:r>
      <w:r w:rsidR="00BB2F06">
        <w:rPr>
          <w:rFonts w:ascii="Arial" w:hAnsi="Arial" w:cs="Arial"/>
          <w:sz w:val="28"/>
          <w:szCs w:val="28"/>
          <w:lang w:val="en-ZA"/>
        </w:rPr>
        <w:t xml:space="preserve"> </w:t>
      </w:r>
      <w:r w:rsidR="0090354C" w:rsidRPr="00956864">
        <w:rPr>
          <w:rFonts w:ascii="Arial" w:hAnsi="Arial" w:cs="Arial"/>
          <w:sz w:val="28"/>
          <w:szCs w:val="28"/>
          <w:lang w:val="en-ZA"/>
        </w:rPr>
        <w:t>Special Sitting of the 7</w:t>
      </w:r>
      <w:r w:rsidR="0090354C" w:rsidRPr="00956864">
        <w:rPr>
          <w:rFonts w:ascii="Arial" w:hAnsi="Arial" w:cs="Arial"/>
          <w:sz w:val="28"/>
          <w:szCs w:val="28"/>
          <w:vertAlign w:val="superscript"/>
          <w:lang w:val="en-ZA"/>
        </w:rPr>
        <w:t>th</w:t>
      </w:r>
      <w:r w:rsidR="00925F30">
        <w:rPr>
          <w:rFonts w:ascii="Arial" w:hAnsi="Arial" w:cs="Arial"/>
          <w:sz w:val="28"/>
          <w:szCs w:val="28"/>
          <w:lang w:val="en-ZA"/>
        </w:rPr>
        <w:t xml:space="preserve"> National Council. The session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 convened in light of the recent appointments made by Her Excellency </w:t>
      </w:r>
      <w:proofErr w:type="spellStart"/>
      <w:r w:rsidRPr="00956864">
        <w:rPr>
          <w:rFonts w:ascii="Arial" w:hAnsi="Arial" w:cs="Arial"/>
          <w:sz w:val="28"/>
          <w:szCs w:val="28"/>
          <w:lang w:val="en-ZA"/>
        </w:rPr>
        <w:t>Dr.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 xml:space="preserve"> </w:t>
      </w:r>
      <w:proofErr w:type="spellStart"/>
      <w:r w:rsidRPr="00956864">
        <w:rPr>
          <w:rFonts w:ascii="Arial" w:hAnsi="Arial" w:cs="Arial"/>
          <w:sz w:val="28"/>
          <w:szCs w:val="28"/>
          <w:lang w:val="en-ZA"/>
        </w:rPr>
        <w:t>Netumbo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 xml:space="preserve"> Nandi-</w:t>
      </w:r>
      <w:proofErr w:type="spellStart"/>
      <w:r w:rsidRPr="00956864">
        <w:rPr>
          <w:rFonts w:ascii="Arial" w:hAnsi="Arial" w:cs="Arial"/>
          <w:sz w:val="28"/>
          <w:szCs w:val="28"/>
          <w:lang w:val="en-ZA"/>
        </w:rPr>
        <w:t>Ndaitwah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President of the Republic of Namibia.</w:t>
      </w:r>
    </w:p>
    <w:p w:rsidR="00A66661" w:rsidRPr="00A66661" w:rsidRDefault="00A66661" w:rsidP="00A66661">
      <w:pPr>
        <w:pStyle w:val="NoSpacing"/>
      </w:pPr>
    </w:p>
    <w:p w:rsidR="00925F30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 xml:space="preserve">These historic appointments of seven Deputy Ministers from among our Council Members mark a significant milestone in strengthening the link between Government and the people. </w:t>
      </w:r>
    </w:p>
    <w:p w:rsidR="00A66661" w:rsidRDefault="00A66661" w:rsidP="00A66661">
      <w:pPr>
        <w:pStyle w:val="NoSpacing"/>
        <w:rPr>
          <w:lang w:val="en-ZA"/>
        </w:rPr>
      </w:pPr>
    </w:p>
    <w:p w:rsidR="00C34DE7" w:rsidRPr="00956864" w:rsidRDefault="000C7B5C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However, these developments bring</w:t>
      </w:r>
      <w:r w:rsidR="00C34DE7" w:rsidRPr="00956864">
        <w:rPr>
          <w:rFonts w:ascii="Arial" w:hAnsi="Arial" w:cs="Arial"/>
          <w:sz w:val="28"/>
          <w:szCs w:val="28"/>
          <w:lang w:val="en-ZA"/>
        </w:rPr>
        <w:t xml:space="preserve"> changes to the organisational structure of our standing committees and other committees of the Council.</w:t>
      </w:r>
    </w:p>
    <w:p w:rsidR="00EE472A" w:rsidRPr="00956864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>Rule 171 of the National Council Standing Rules and Orders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 prohibits the Chairperson, Vice-Chairperson, and Deputy Ministers from serving on oversight committees, limiting their participation </w:t>
      </w:r>
      <w:r w:rsidR="000C7B5C">
        <w:rPr>
          <w:rFonts w:ascii="Arial" w:hAnsi="Arial" w:cs="Arial"/>
          <w:sz w:val="28"/>
          <w:szCs w:val="28"/>
          <w:lang w:val="en-ZA"/>
        </w:rPr>
        <w:t xml:space="preserve">only 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to the Committee of Privileges and the Committee on Standing Rules, Orders and Business. Consequently, the seven newly appointed Deputy Ministers have </w:t>
      </w:r>
      <w:r w:rsidR="00956864">
        <w:rPr>
          <w:rFonts w:ascii="Arial" w:hAnsi="Arial" w:cs="Arial"/>
          <w:sz w:val="28"/>
          <w:szCs w:val="28"/>
          <w:lang w:val="en-ZA"/>
        </w:rPr>
        <w:t>been excused</w:t>
      </w:r>
      <w:r w:rsidR="00E0058D">
        <w:rPr>
          <w:rFonts w:ascii="Arial" w:hAnsi="Arial" w:cs="Arial"/>
          <w:sz w:val="28"/>
          <w:szCs w:val="28"/>
          <w:lang w:val="en-ZA"/>
        </w:rPr>
        <w:t xml:space="preserve"> from their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 m</w:t>
      </w:r>
      <w:r w:rsidR="00E0058D">
        <w:rPr>
          <w:rFonts w:ascii="Arial" w:hAnsi="Arial" w:cs="Arial"/>
          <w:sz w:val="28"/>
          <w:szCs w:val="28"/>
          <w:lang w:val="en-ZA"/>
        </w:rPr>
        <w:t>embership to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 standing committees.</w:t>
      </w:r>
    </w:p>
    <w:p w:rsidR="00A66661" w:rsidRDefault="00A66661" w:rsidP="00A66661">
      <w:pPr>
        <w:pStyle w:val="NoSpacing"/>
        <w:rPr>
          <w:lang w:val="en-ZA"/>
        </w:rPr>
      </w:pPr>
    </w:p>
    <w:p w:rsidR="00F619F5" w:rsidRDefault="00956864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 xml:space="preserve">To address </w:t>
      </w:r>
      <w:r w:rsidR="00BB2F06">
        <w:rPr>
          <w:rFonts w:ascii="Arial" w:hAnsi="Arial" w:cs="Arial"/>
          <w:sz w:val="28"/>
          <w:szCs w:val="28"/>
          <w:lang w:val="en-ZA"/>
        </w:rPr>
        <w:t xml:space="preserve">this </w:t>
      </w:r>
      <w:r>
        <w:rPr>
          <w:rFonts w:ascii="Arial" w:hAnsi="Arial" w:cs="Arial"/>
          <w:sz w:val="28"/>
          <w:szCs w:val="28"/>
          <w:lang w:val="en-ZA"/>
        </w:rPr>
        <w:t>gap</w:t>
      </w:r>
      <w:r w:rsidR="00C34DE7" w:rsidRPr="00956864">
        <w:rPr>
          <w:rFonts w:ascii="Arial" w:hAnsi="Arial" w:cs="Arial"/>
          <w:sz w:val="28"/>
          <w:szCs w:val="28"/>
          <w:lang w:val="en-ZA"/>
        </w:rPr>
        <w:t xml:space="preserve">, the Committee on Rules, Orders and Business applied </w:t>
      </w:r>
      <w:r w:rsidR="00C34DE7" w:rsidRPr="00956864">
        <w:rPr>
          <w:rFonts w:ascii="Arial" w:hAnsi="Arial" w:cs="Arial"/>
          <w:b/>
          <w:bCs/>
          <w:sz w:val="28"/>
          <w:szCs w:val="28"/>
          <w:lang w:val="en-ZA"/>
        </w:rPr>
        <w:t>Rule 145(11)</w:t>
      </w:r>
      <w:r w:rsidR="00C34DE7" w:rsidRPr="00956864">
        <w:rPr>
          <w:rFonts w:ascii="Arial" w:hAnsi="Arial" w:cs="Arial"/>
          <w:sz w:val="28"/>
          <w:szCs w:val="28"/>
          <w:lang w:val="en-ZA"/>
        </w:rPr>
        <w:t>, resulting in the reconstitution of committees</w:t>
      </w:r>
      <w:r>
        <w:rPr>
          <w:rFonts w:ascii="Arial" w:hAnsi="Arial" w:cs="Arial"/>
          <w:sz w:val="28"/>
          <w:szCs w:val="28"/>
          <w:lang w:val="en-ZA"/>
        </w:rPr>
        <w:t xml:space="preserve">. </w:t>
      </w:r>
    </w:p>
    <w:p w:rsidR="00A66661" w:rsidRDefault="00A66661" w:rsidP="00A66661">
      <w:pPr>
        <w:pStyle w:val="NoSpacing"/>
        <w:rPr>
          <w:lang w:val="en-ZA"/>
        </w:rPr>
      </w:pPr>
    </w:p>
    <w:p w:rsidR="00C34DE7" w:rsidRPr="00956864" w:rsidRDefault="00956864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The</w:t>
      </w:r>
      <w:r w:rsidR="00C34DE7" w:rsidRPr="00956864">
        <w:rPr>
          <w:rFonts w:ascii="Arial" w:hAnsi="Arial" w:cs="Arial"/>
          <w:sz w:val="28"/>
          <w:szCs w:val="28"/>
          <w:lang w:val="en-ZA"/>
        </w:rPr>
        <w:t xml:space="preserve"> changes</w:t>
      </w:r>
      <w:r>
        <w:rPr>
          <w:rFonts w:ascii="Arial" w:hAnsi="Arial" w:cs="Arial"/>
          <w:sz w:val="28"/>
          <w:szCs w:val="28"/>
          <w:lang w:val="en-ZA"/>
        </w:rPr>
        <w:t xml:space="preserve"> further</w:t>
      </w:r>
      <w:r w:rsidR="00C34DE7" w:rsidRPr="00956864">
        <w:rPr>
          <w:rFonts w:ascii="Arial" w:hAnsi="Arial" w:cs="Arial"/>
          <w:sz w:val="28"/>
          <w:szCs w:val="28"/>
          <w:lang w:val="en-ZA"/>
        </w:rPr>
        <w:t xml:space="preserve"> created leadership vacancies</w:t>
      </w:r>
      <w:r>
        <w:rPr>
          <w:rFonts w:ascii="Arial" w:hAnsi="Arial" w:cs="Arial"/>
          <w:sz w:val="28"/>
          <w:szCs w:val="28"/>
          <w:lang w:val="en-ZA"/>
        </w:rPr>
        <w:t xml:space="preserve"> in various committees. As result, t</w:t>
      </w:r>
      <w:r w:rsidR="00C34DE7" w:rsidRPr="00956864">
        <w:rPr>
          <w:rFonts w:ascii="Arial" w:hAnsi="Arial" w:cs="Arial"/>
          <w:sz w:val="28"/>
          <w:szCs w:val="28"/>
          <w:lang w:val="en-ZA"/>
        </w:rPr>
        <w:t xml:space="preserve">he affected committees </w:t>
      </w:r>
      <w:r w:rsidR="00F619F5">
        <w:rPr>
          <w:rFonts w:ascii="Arial" w:hAnsi="Arial" w:cs="Arial"/>
          <w:sz w:val="28"/>
          <w:szCs w:val="28"/>
          <w:lang w:val="en-ZA"/>
        </w:rPr>
        <w:t>have since convened to re-constitute</w:t>
      </w:r>
      <w:r w:rsidR="00C34DE7" w:rsidRPr="00956864">
        <w:rPr>
          <w:rFonts w:ascii="Arial" w:hAnsi="Arial" w:cs="Arial"/>
          <w:sz w:val="28"/>
          <w:szCs w:val="28"/>
          <w:lang w:val="en-ZA"/>
        </w:rPr>
        <w:t xml:space="preserve"> leadership, which will be announced shortly.</w:t>
      </w:r>
    </w:p>
    <w:p w:rsidR="00A66661" w:rsidRDefault="00A66661" w:rsidP="00A66661">
      <w:pPr>
        <w:pStyle w:val="NoSpacing"/>
        <w:rPr>
          <w:lang w:val="en-ZA"/>
        </w:rPr>
      </w:pPr>
    </w:p>
    <w:p w:rsidR="00C34DE7" w:rsidRPr="00956864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>At this juncture, allow me to wholeheartedly congratulate the newly appointed Deputy Ministers: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>Hon. Moses //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Khumub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Deputy Minister in the Office of the Vice-President</w:t>
      </w:r>
      <w:r w:rsidR="00BB2F06">
        <w:rPr>
          <w:rFonts w:ascii="Arial" w:hAnsi="Arial" w:cs="Arial"/>
          <w:sz w:val="28"/>
          <w:szCs w:val="28"/>
          <w:lang w:val="en-ZA"/>
        </w:rPr>
        <w:t>;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Hon. </w:t>
      </w:r>
      <w:r w:rsidR="0090354C"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Suzan 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Hambeleleni</w:t>
      </w:r>
      <w:proofErr w:type="spellEnd"/>
      <w:r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 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Ndjaleka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Deputy Minister of Health and Social Services</w:t>
      </w:r>
      <w:r w:rsidR="00BB2F06">
        <w:rPr>
          <w:rFonts w:ascii="Arial" w:hAnsi="Arial" w:cs="Arial"/>
          <w:sz w:val="28"/>
          <w:szCs w:val="28"/>
          <w:lang w:val="en-ZA"/>
        </w:rPr>
        <w:t>;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Hon. Hans </w:t>
      </w:r>
      <w:proofErr w:type="spellStart"/>
      <w:r w:rsidR="00EE472A" w:rsidRPr="00956864">
        <w:rPr>
          <w:rFonts w:ascii="Arial" w:hAnsi="Arial" w:cs="Arial"/>
          <w:b/>
          <w:bCs/>
          <w:sz w:val="28"/>
          <w:szCs w:val="28"/>
          <w:lang w:val="en-ZA"/>
        </w:rPr>
        <w:t>Shayandjeka</w:t>
      </w:r>
      <w:proofErr w:type="spellEnd"/>
      <w:r w:rsidR="00EE472A"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 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Haikali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Deputy Minister of Works and Transport</w:t>
      </w:r>
      <w:r w:rsidR="00BB2F06">
        <w:rPr>
          <w:rFonts w:ascii="Arial" w:hAnsi="Arial" w:cs="Arial"/>
          <w:sz w:val="28"/>
          <w:szCs w:val="28"/>
          <w:lang w:val="en-ZA"/>
        </w:rPr>
        <w:t>;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Hon. Anselm </w:t>
      </w:r>
      <w:proofErr w:type="spellStart"/>
      <w:r w:rsidR="0090354C" w:rsidRPr="00956864">
        <w:rPr>
          <w:rFonts w:ascii="Arial" w:hAnsi="Arial" w:cs="Arial"/>
          <w:b/>
          <w:bCs/>
          <w:sz w:val="28"/>
          <w:szCs w:val="28"/>
          <w:lang w:val="en-ZA"/>
        </w:rPr>
        <w:t>Nyangana</w:t>
      </w:r>
      <w:proofErr w:type="spellEnd"/>
      <w:r w:rsidR="0090354C"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 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Marungu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Deputy Minister of Environment, Forestry and Tourism</w:t>
      </w:r>
      <w:r w:rsidR="00BB2F06">
        <w:rPr>
          <w:rFonts w:ascii="Arial" w:hAnsi="Arial" w:cs="Arial"/>
          <w:sz w:val="28"/>
          <w:szCs w:val="28"/>
          <w:lang w:val="en-ZA"/>
        </w:rPr>
        <w:t>;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Hon. Wenzel 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Kavaka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Deputy Minister of Information and Communication Technology</w:t>
      </w:r>
      <w:r w:rsidR="00BB2F06">
        <w:rPr>
          <w:rFonts w:ascii="Arial" w:hAnsi="Arial" w:cs="Arial"/>
          <w:sz w:val="28"/>
          <w:szCs w:val="28"/>
          <w:lang w:val="en-ZA"/>
        </w:rPr>
        <w:t>;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>Hon. Edward</w:t>
      </w:r>
      <w:r w:rsidR="00EE472A"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 Alfred</w:t>
      </w:r>
      <w:r w:rsidRPr="00956864">
        <w:rPr>
          <w:rFonts w:ascii="Arial" w:hAnsi="Arial" w:cs="Arial"/>
          <w:b/>
          <w:bCs/>
          <w:sz w:val="28"/>
          <w:szCs w:val="28"/>
          <w:lang w:val="en-ZA"/>
        </w:rPr>
        <w:t xml:space="preserve"> </w:t>
      </w:r>
      <w:proofErr w:type="spellStart"/>
      <w:r w:rsidRPr="00956864">
        <w:rPr>
          <w:rFonts w:ascii="Arial" w:hAnsi="Arial" w:cs="Arial"/>
          <w:b/>
          <w:bCs/>
          <w:sz w:val="28"/>
          <w:szCs w:val="28"/>
          <w:lang w:val="en-ZA"/>
        </w:rPr>
        <w:t>Wambo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>, Deputy Minister of Home Affairs, Immigration, Safety and Security</w:t>
      </w:r>
      <w:r w:rsidR="00BB2F06">
        <w:rPr>
          <w:rFonts w:ascii="Arial" w:hAnsi="Arial" w:cs="Arial"/>
          <w:sz w:val="28"/>
          <w:szCs w:val="28"/>
          <w:lang w:val="en-ZA"/>
        </w:rPr>
        <w:t>; and</w:t>
      </w:r>
    </w:p>
    <w:p w:rsidR="00C34DE7" w:rsidRPr="00956864" w:rsidRDefault="00C34DE7" w:rsidP="009035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b/>
          <w:bCs/>
          <w:sz w:val="28"/>
          <w:szCs w:val="28"/>
          <w:lang w:val="en-ZA"/>
        </w:rPr>
        <w:t>Hon. Theresia Brandt</w:t>
      </w:r>
      <w:r w:rsidRPr="00956864">
        <w:rPr>
          <w:rFonts w:ascii="Arial" w:hAnsi="Arial" w:cs="Arial"/>
          <w:sz w:val="28"/>
          <w:szCs w:val="28"/>
          <w:lang w:val="en-ZA"/>
        </w:rPr>
        <w:t>, Deputy Minister of Justice and Labour Relations</w:t>
      </w:r>
      <w:r w:rsidR="00BB2F06">
        <w:rPr>
          <w:rFonts w:ascii="Arial" w:hAnsi="Arial" w:cs="Arial"/>
          <w:sz w:val="28"/>
          <w:szCs w:val="28"/>
          <w:lang w:val="en-ZA"/>
        </w:rPr>
        <w:t xml:space="preserve">; </w:t>
      </w:r>
    </w:p>
    <w:p w:rsidR="00BB2F06" w:rsidRDefault="00BB2F06" w:rsidP="00BB2F06">
      <w:pPr>
        <w:pStyle w:val="NoSpacing"/>
        <w:rPr>
          <w:lang w:val="en-ZA"/>
        </w:rPr>
      </w:pPr>
    </w:p>
    <w:p w:rsidR="00956864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 xml:space="preserve">On behalf of the National Council, and on my own behalf, I extend heartfelt congratulations </w:t>
      </w:r>
      <w:r w:rsidR="00271CA6">
        <w:rPr>
          <w:rFonts w:ascii="Arial" w:hAnsi="Arial" w:cs="Arial"/>
          <w:sz w:val="28"/>
          <w:szCs w:val="28"/>
          <w:lang w:val="en-ZA"/>
        </w:rPr>
        <w:t xml:space="preserve">to you 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on your well-deserved appointments. </w:t>
      </w:r>
      <w:r w:rsidR="00EE472A" w:rsidRPr="00956864">
        <w:rPr>
          <w:rFonts w:ascii="Arial" w:hAnsi="Arial" w:cs="Arial"/>
          <w:sz w:val="28"/>
          <w:szCs w:val="28"/>
          <w:lang w:val="en-ZA"/>
        </w:rPr>
        <w:t xml:space="preserve"> 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Importantly, </w:t>
      </w:r>
      <w:r w:rsidR="00956864">
        <w:rPr>
          <w:rFonts w:ascii="Arial" w:hAnsi="Arial" w:cs="Arial"/>
          <w:sz w:val="28"/>
          <w:szCs w:val="28"/>
          <w:lang w:val="en-ZA"/>
        </w:rPr>
        <w:t>you are now expected to balance your regional and national responsibilities</w:t>
      </w:r>
      <w:r w:rsidR="00271CA6">
        <w:rPr>
          <w:rFonts w:ascii="Arial" w:hAnsi="Arial" w:cs="Arial"/>
          <w:sz w:val="28"/>
          <w:szCs w:val="28"/>
          <w:lang w:val="en-ZA"/>
        </w:rPr>
        <w:t xml:space="preserve"> fairly</w:t>
      </w:r>
      <w:r w:rsidR="00956864">
        <w:rPr>
          <w:rFonts w:ascii="Arial" w:hAnsi="Arial" w:cs="Arial"/>
          <w:sz w:val="28"/>
          <w:szCs w:val="28"/>
          <w:lang w:val="en-ZA"/>
        </w:rPr>
        <w:t xml:space="preserve">. </w:t>
      </w:r>
    </w:p>
    <w:p w:rsidR="00271CA6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 xml:space="preserve">I am confident that, with the support of your colleagues, you will succeed in fulfilling both mandates. </w:t>
      </w:r>
    </w:p>
    <w:p w:rsidR="00271CA6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 xml:space="preserve">We are profoundly grateful to Her Excellency </w:t>
      </w:r>
      <w:proofErr w:type="spellStart"/>
      <w:r w:rsidRPr="00956864">
        <w:rPr>
          <w:rFonts w:ascii="Arial" w:hAnsi="Arial" w:cs="Arial"/>
          <w:sz w:val="28"/>
          <w:szCs w:val="28"/>
          <w:lang w:val="en-ZA"/>
        </w:rPr>
        <w:t>Dr.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 xml:space="preserve"> </w:t>
      </w:r>
      <w:proofErr w:type="spellStart"/>
      <w:r w:rsidRPr="00956864">
        <w:rPr>
          <w:rFonts w:ascii="Arial" w:hAnsi="Arial" w:cs="Arial"/>
          <w:sz w:val="28"/>
          <w:szCs w:val="28"/>
          <w:lang w:val="en-ZA"/>
        </w:rPr>
        <w:t>Netumbo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 xml:space="preserve"> Nandi-</w:t>
      </w:r>
      <w:proofErr w:type="spellStart"/>
      <w:r w:rsidRPr="00956864">
        <w:rPr>
          <w:rFonts w:ascii="Arial" w:hAnsi="Arial" w:cs="Arial"/>
          <w:sz w:val="28"/>
          <w:szCs w:val="28"/>
          <w:lang w:val="en-ZA"/>
        </w:rPr>
        <w:t>Ndaitwah</w:t>
      </w:r>
      <w:proofErr w:type="spellEnd"/>
      <w:r w:rsidRPr="00956864">
        <w:rPr>
          <w:rFonts w:ascii="Arial" w:hAnsi="Arial" w:cs="Arial"/>
          <w:sz w:val="28"/>
          <w:szCs w:val="28"/>
          <w:lang w:val="en-ZA"/>
        </w:rPr>
        <w:t xml:space="preserve"> for </w:t>
      </w:r>
      <w:r w:rsidR="00271CA6">
        <w:rPr>
          <w:rFonts w:ascii="Arial" w:hAnsi="Arial" w:cs="Arial"/>
          <w:sz w:val="28"/>
          <w:szCs w:val="28"/>
          <w:lang w:val="en-ZA"/>
        </w:rPr>
        <w:t xml:space="preserve">these historic </w:t>
      </w:r>
      <w:r w:rsidRPr="00956864">
        <w:rPr>
          <w:rFonts w:ascii="Arial" w:hAnsi="Arial" w:cs="Arial"/>
          <w:sz w:val="28"/>
          <w:szCs w:val="28"/>
          <w:lang w:val="en-ZA"/>
        </w:rPr>
        <w:t>appointments</w:t>
      </w:r>
      <w:r w:rsidR="00271CA6">
        <w:rPr>
          <w:rFonts w:ascii="Arial" w:hAnsi="Arial" w:cs="Arial"/>
          <w:sz w:val="28"/>
          <w:szCs w:val="28"/>
          <w:lang w:val="en-ZA"/>
        </w:rPr>
        <w:t>.</w:t>
      </w:r>
      <w:r w:rsidRPr="00956864">
        <w:rPr>
          <w:rFonts w:ascii="Arial" w:hAnsi="Arial" w:cs="Arial"/>
          <w:sz w:val="28"/>
          <w:szCs w:val="28"/>
          <w:lang w:val="en-ZA"/>
        </w:rPr>
        <w:t xml:space="preserve"> </w:t>
      </w:r>
    </w:p>
    <w:p w:rsidR="00C34DE7" w:rsidRPr="00956864" w:rsidRDefault="00C34DE7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956864">
        <w:rPr>
          <w:rFonts w:ascii="Arial" w:hAnsi="Arial" w:cs="Arial"/>
          <w:sz w:val="28"/>
          <w:szCs w:val="28"/>
          <w:lang w:val="en-ZA"/>
        </w:rPr>
        <w:t>With these remarks, I warmly welcome you all to this special sitting of the National Council.</w:t>
      </w:r>
    </w:p>
    <w:p w:rsidR="00C34DE7" w:rsidRPr="00956864" w:rsidRDefault="00F619F5" w:rsidP="0090354C">
      <w:pPr>
        <w:spacing w:line="360" w:lineRule="auto"/>
        <w:jc w:val="both"/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b/>
          <w:bCs/>
          <w:sz w:val="28"/>
          <w:szCs w:val="28"/>
          <w:lang w:val="en-ZA"/>
        </w:rPr>
        <w:t>I thank you</w:t>
      </w:r>
    </w:p>
    <w:sectPr w:rsidR="00C34DE7" w:rsidRPr="0095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5964"/>
    <w:multiLevelType w:val="multilevel"/>
    <w:tmpl w:val="453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3"/>
    <w:rsid w:val="00005F02"/>
    <w:rsid w:val="000112F7"/>
    <w:rsid w:val="000C7B5C"/>
    <w:rsid w:val="00271CA6"/>
    <w:rsid w:val="003A45DA"/>
    <w:rsid w:val="0090354C"/>
    <w:rsid w:val="00925F30"/>
    <w:rsid w:val="00956864"/>
    <w:rsid w:val="00986F82"/>
    <w:rsid w:val="009D4712"/>
    <w:rsid w:val="00A00E93"/>
    <w:rsid w:val="00A30134"/>
    <w:rsid w:val="00A66661"/>
    <w:rsid w:val="00BB2F06"/>
    <w:rsid w:val="00C34DE7"/>
    <w:rsid w:val="00CA4844"/>
    <w:rsid w:val="00E0058D"/>
    <w:rsid w:val="00ED3546"/>
    <w:rsid w:val="00EE472A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8188"/>
  <w15:chartTrackingRefBased/>
  <w15:docId w15:val="{BC152E9E-7D6B-4F9D-ADAB-EE4739D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E93"/>
    <w:pPr>
      <w:spacing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F0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M. Kavhura</dc:creator>
  <cp:keywords/>
  <dc:description/>
  <cp:lastModifiedBy>Auguste Shali</cp:lastModifiedBy>
  <cp:revision>3</cp:revision>
  <dcterms:created xsi:type="dcterms:W3CDTF">2026-04-09T07:04:00Z</dcterms:created>
  <dcterms:modified xsi:type="dcterms:W3CDTF">2026-04-09T07:05:00Z</dcterms:modified>
</cp:coreProperties>
</file>